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8E6A" w14:textId="77777777"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Celem głównym Projektu jest zwiększenie zatrudnienia wśród osób z niepełnosprawnością posiadających wykształcenie wyższe i/lub będących na ostatnim roku studiów, poprzez zaplanowanie i wdrożenie indywidualnej ścieżki kariery oraz wprowadzenie ich na rynek pracy.</w:t>
      </w:r>
    </w:p>
    <w:p w14:paraId="24F860BC" w14:textId="77777777"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Uczestnikami projektu mogą być osoby, które:</w:t>
      </w:r>
    </w:p>
    <w:p w14:paraId="67A3D92C" w14:textId="77777777"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Są absolwentami szkoły wyższej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lub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s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ą na ostatnim roku studiów wyższych</w:t>
      </w:r>
      <w:r>
        <w:rPr>
          <w:rFonts w:ascii="&amp;quot" w:eastAsia="Times New Roman" w:hAnsi="&amp;quot" w:cs="Times New Roman"/>
          <w:color w:val="727272"/>
          <w:lang w:eastAsia="pl-PL"/>
        </w:rPr>
        <w:t>;</w:t>
      </w:r>
    </w:p>
    <w:p w14:paraId="13CF54C3" w14:textId="77777777"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Posiadają aktualne orzeczenie o stopniu niepełnosprawności (lub orzeczenie równoważne);</w:t>
      </w:r>
    </w:p>
    <w:p w14:paraId="13F38646" w14:textId="77777777" w:rsid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Na dzień przystąpienia do projektu pozostają bez zatrudnienia.</w:t>
      </w:r>
    </w:p>
    <w:p w14:paraId="0072DF36" w14:textId="77777777" w:rsidR="00E41485" w:rsidRDefault="004D7308" w:rsidP="00E41485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>Uczestnicy projektu mogą liczyć na:</w:t>
      </w:r>
    </w:p>
    <w:p w14:paraId="51E9BB6F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Wsparcie doradcy zawodowego, 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d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la każdego z uczestników Projektu zostanie przeprowadzony test kompetencyjny oraz test metodą Clifton Strengths Finder Assesment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;</w:t>
      </w:r>
    </w:p>
    <w:p w14:paraId="0EC88099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psychologa/coach’a kariery;</w:t>
      </w:r>
    </w:p>
    <w:p w14:paraId="3CFA2268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Atrakcyjne warsztaty, z następujących zagadnień: </w:t>
      </w:r>
    </w:p>
    <w:p w14:paraId="6306CBCB" w14:textId="77777777" w:rsidR="00E41485" w:rsidRDefault="00E41485" w:rsidP="00E4148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Autoprezentacja</w:t>
      </w:r>
    </w:p>
    <w:p w14:paraId="16C506B0" w14:textId="77777777" w:rsid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Organizacja czasu pracy</w:t>
      </w:r>
    </w:p>
    <w:p w14:paraId="1F9E3C8C" w14:textId="77777777" w:rsidR="00E41485" w:rsidRP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Cele, reguły, konsekwencje</w:t>
      </w:r>
    </w:p>
    <w:p w14:paraId="14857997" w14:textId="77777777"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Komunikacja interpersonalna i komunikacja w zespole</w:t>
      </w:r>
    </w:p>
    <w:p w14:paraId="5F964835" w14:textId="77777777"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Praca zespołowa, zadaniowanie i odpowiedzialność</w:t>
      </w:r>
    </w:p>
    <w:p w14:paraId="235CF57E" w14:textId="77777777" w:rsidR="004D7308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Szkolenie z urządzeń i technologii wspomagających osoby z niepełnosprawnościami w środowisku zawodowym - dla wybranych uczestników</w:t>
      </w:r>
    </w:p>
    <w:p w14:paraId="4042AD41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w aktywnym poszukiwaniu pracy;</w:t>
      </w:r>
    </w:p>
    <w:p w14:paraId="58FD5F38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 xml:space="preserve">Płatne 3-miesięczne staże aktywizacyjnego dla najlepszych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(20 uczestników w każdym z okresów realizacji projektu)</w:t>
      </w:r>
    </w:p>
    <w:p w14:paraId="0B3AC190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opiekunów stażowych.</w:t>
      </w:r>
    </w:p>
    <w:p w14:paraId="68205919" w14:textId="77777777" w:rsidR="00E41485" w:rsidRPr="00E41485" w:rsidRDefault="00E41485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 ramach Projektu Międzynarodowa Fundacja „Reaxum” pokrywa następujące koszty:</w:t>
      </w:r>
    </w:p>
    <w:p w14:paraId="3C06FF3B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profesjonalnej obsługi merytorycznej podczas organizowanych wsparć;</w:t>
      </w:r>
    </w:p>
    <w:p w14:paraId="737A4A87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wynajmu sal szkoleniowych podczas organizowanych warsztatów i szkoleń;</w:t>
      </w:r>
    </w:p>
    <w:p w14:paraId="358A23EA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ubezpieczenia od następstw nieszczęśliwych wypadków uczestnikó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w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podczas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organizowanych wsparć;</w:t>
      </w:r>
    </w:p>
    <w:p w14:paraId="0F90A00D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materiałów szkoleniowych;</w:t>
      </w:r>
    </w:p>
    <w:p w14:paraId="3A58D69C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wyżywienia podczas udziału w warsztatach i szkoleniach;</w:t>
      </w:r>
    </w:p>
    <w:p w14:paraId="7D2DE7E0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zakwaterowania podczas udziału w szkoleniach i warsztatach – dla osób, które z uzasadnionych przyczyn nie są w stanie dojechać z miejsca zamieszkania w dniu w którym odbywa się szkolenie lub warsztat (np. odległość powyżej 100 km); koszty pokrywane będą do momentu wyczerpania budżetu środków p</w:t>
      </w:r>
      <w:bookmarkStart w:id="0" w:name="_GoBack"/>
      <w:bookmarkEnd w:id="0"/>
      <w:r w:rsidRPr="00E41485">
        <w:rPr>
          <w:rFonts w:ascii="&amp;quot" w:eastAsia="Times New Roman" w:hAnsi="&amp;quot" w:cs="Times New Roman"/>
          <w:color w:val="727272"/>
          <w:lang w:eastAsia="pl-PL"/>
        </w:rPr>
        <w:t>rzeznaczonych na ten cel;</w:t>
      </w:r>
    </w:p>
    <w:p w14:paraId="652567F8" w14:textId="77777777" w:rsidR="004D7308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dojazdów na szkolenia i warsztaty – koszty pokrywane do wysokości kwoty przewidzianej w budżecie i do momentu wyczerpania budżetu środków przeznaczonych na ten cel, zgodnie z obowiązującym „Regulaminem rozliczenia kosztów podróży – projekt pn. „GraduatON”.</w:t>
      </w:r>
    </w:p>
    <w:p w14:paraId="67128F00" w14:textId="77777777" w:rsidR="001A093C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4D7308">
        <w:rPr>
          <w:rFonts w:ascii="&amp;quot" w:eastAsia="Times New Roman" w:hAnsi="&amp;quot" w:cs="Times New Roman"/>
          <w:color w:val="727272"/>
          <w:lang w:eastAsia="pl-PL"/>
        </w:rPr>
        <w:t xml:space="preserve">Zapraszamy do kontaktu: </w:t>
      </w:r>
    </w:p>
    <w:p w14:paraId="4E04E125" w14:textId="77777777" w:rsid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telefon: 728 442 860; e-mail: </w:t>
      </w:r>
      <w:hyperlink r:id="rId5" w:history="1">
        <w:r w:rsidRPr="00165029">
          <w:rPr>
            <w:rStyle w:val="Hipercze"/>
            <w:rFonts w:ascii="&amp;quot" w:eastAsia="Times New Roman" w:hAnsi="&amp;quot" w:cs="Times New Roman"/>
            <w:lang w:eastAsia="pl-PL"/>
          </w:rPr>
          <w:t>kamila.zarkowska@reaxum.eu</w:t>
        </w:r>
      </w:hyperlink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</w:p>
    <w:p w14:paraId="2C3E22BB" w14:textId="2D0A99B1" w:rsid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więcej informacji pod adresem </w:t>
      </w:r>
      <w:hyperlink r:id="rId6" w:history="1">
        <w:r w:rsidR="00B04095" w:rsidRPr="00FF68E4">
          <w:rPr>
            <w:rStyle w:val="Hipercze"/>
            <w:rFonts w:ascii="&amp;quot" w:eastAsia="Times New Roman" w:hAnsi="&amp;quot" w:cs="Times New Roman"/>
            <w:lang w:eastAsia="pl-PL"/>
          </w:rPr>
          <w:t>https://reaxum.eu/projekty/graduaton/o</w:t>
        </w:r>
        <w:r w:rsidR="00B04095" w:rsidRPr="00FF68E4">
          <w:rPr>
            <w:rStyle w:val="Hipercze"/>
            <w:rFonts w:ascii="&amp;quot" w:eastAsia="Times New Roman" w:hAnsi="&amp;quot" w:cs="Times New Roman"/>
            <w:lang w:eastAsia="pl-PL"/>
          </w:rPr>
          <w:t>-</w:t>
        </w:r>
        <w:r w:rsidR="00B04095" w:rsidRPr="00FF68E4">
          <w:rPr>
            <w:rStyle w:val="Hipercze"/>
            <w:rFonts w:ascii="&amp;quot" w:eastAsia="Times New Roman" w:hAnsi="&amp;quot" w:cs="Times New Roman"/>
            <w:lang w:eastAsia="pl-PL"/>
          </w:rPr>
          <w:t>projekcie</w:t>
        </w:r>
      </w:hyperlink>
    </w:p>
    <w:sectPr w:rsidR="004D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CE9"/>
    <w:multiLevelType w:val="multilevel"/>
    <w:tmpl w:val="12B6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06F16"/>
    <w:multiLevelType w:val="multilevel"/>
    <w:tmpl w:val="C00E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2728F"/>
    <w:multiLevelType w:val="multilevel"/>
    <w:tmpl w:val="3F8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85"/>
    <w:rsid w:val="001A093C"/>
    <w:rsid w:val="002C5FB0"/>
    <w:rsid w:val="004D7308"/>
    <w:rsid w:val="00B04095"/>
    <w:rsid w:val="00E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1AC1"/>
  <w15:chartTrackingRefBased/>
  <w15:docId w15:val="{96BB0C0E-E6DB-4DA2-98E9-2C71E90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1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4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73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3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4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xum.eu/projekty/graduaton/o-projekcie" TargetMode="External"/><Relationship Id="rId5" Type="http://schemas.openxmlformats.org/officeDocument/2006/relationships/hyperlink" Target="mailto:kamila.zarkowska@reax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Żarkowska</dc:creator>
  <cp:keywords/>
  <dc:description/>
  <cp:lastModifiedBy>Kamila Żarkowska</cp:lastModifiedBy>
  <cp:revision>2</cp:revision>
  <dcterms:created xsi:type="dcterms:W3CDTF">2019-07-10T08:09:00Z</dcterms:created>
  <dcterms:modified xsi:type="dcterms:W3CDTF">2019-07-11T07:45:00Z</dcterms:modified>
</cp:coreProperties>
</file>